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FA" w:rsidRDefault="00D21BFA" w:rsidP="009323C6">
      <w:pPr>
        <w:tabs>
          <w:tab w:val="left" w:pos="1701"/>
        </w:tabs>
        <w:spacing w:before="120"/>
        <w:jc w:val="center"/>
        <w:rPr>
          <w:rFonts w:asciiTheme="minorHAnsi" w:hAnsiTheme="minorHAnsi"/>
          <w:b/>
          <w:color w:val="346C76"/>
          <w:sz w:val="36"/>
          <w:szCs w:val="36"/>
        </w:rPr>
      </w:pPr>
    </w:p>
    <w:p w:rsidR="007A5ADC" w:rsidRPr="0050190A" w:rsidRDefault="007A5ADC" w:rsidP="009323C6">
      <w:pPr>
        <w:tabs>
          <w:tab w:val="left" w:pos="1701"/>
        </w:tabs>
        <w:spacing w:before="120"/>
        <w:jc w:val="center"/>
        <w:rPr>
          <w:rFonts w:asciiTheme="minorHAnsi" w:hAnsiTheme="minorHAnsi"/>
          <w:b/>
          <w:color w:val="346C76"/>
          <w:sz w:val="36"/>
          <w:szCs w:val="36"/>
        </w:rPr>
      </w:pPr>
      <w:r w:rsidRPr="0050190A">
        <w:rPr>
          <w:rFonts w:asciiTheme="minorHAnsi" w:hAnsiTheme="minorHAnsi"/>
          <w:b/>
          <w:color w:val="346C76"/>
          <w:sz w:val="36"/>
          <w:szCs w:val="36"/>
        </w:rPr>
        <w:t>PROGRAM</w:t>
      </w:r>
    </w:p>
    <w:p w:rsidR="0022469F" w:rsidRPr="007A5ADC" w:rsidRDefault="002108DB" w:rsidP="009323C6">
      <w:pPr>
        <w:jc w:val="both"/>
        <w:rPr>
          <w:rFonts w:asciiTheme="minorHAnsi" w:hAnsiTheme="minorHAnsi"/>
          <w:b/>
          <w:color w:val="346C76"/>
        </w:rPr>
      </w:pPr>
      <w:r>
        <w:rPr>
          <w:rFonts w:asciiTheme="minorHAnsi" w:hAnsiTheme="minorHAnsi"/>
        </w:rPr>
        <w:t>Nariadená o</w:t>
      </w:r>
      <w:r w:rsidR="007A5ADC" w:rsidRPr="007A5ADC">
        <w:rPr>
          <w:rFonts w:asciiTheme="minorHAnsi" w:hAnsiTheme="minorHAnsi"/>
        </w:rPr>
        <w:t xml:space="preserve">pakovaná odborná príprava </w:t>
      </w:r>
      <w:r w:rsidR="0022469F" w:rsidRPr="007A5ADC">
        <w:rPr>
          <w:rFonts w:asciiTheme="minorHAnsi" w:hAnsiTheme="minorHAnsi"/>
          <w:color w:val="000000" w:themeColor="text1"/>
        </w:rPr>
        <w:t>pre odborne spôsobilé osoby v zmysle zákona</w:t>
      </w:r>
      <w:r w:rsidR="0080480E" w:rsidRPr="007A5ADC">
        <w:rPr>
          <w:rFonts w:asciiTheme="minorHAnsi" w:hAnsiTheme="minorHAnsi"/>
          <w:color w:val="000000" w:themeColor="text1"/>
        </w:rPr>
        <w:t xml:space="preserve"> č. 128/2015 Z. z.</w:t>
      </w:r>
      <w:r w:rsidR="0022469F" w:rsidRPr="007A5ADC">
        <w:rPr>
          <w:rFonts w:asciiTheme="minorHAnsi" w:hAnsiTheme="minorHAnsi"/>
          <w:color w:val="000000" w:themeColor="text1"/>
        </w:rPr>
        <w:t xml:space="preserve"> o prevencii závažných priemyselných havárií a o zmene a doplnení niektorých zákonov</w:t>
      </w:r>
    </w:p>
    <w:p w:rsidR="008603E8" w:rsidRPr="00A11621" w:rsidRDefault="008603E8" w:rsidP="008603E8">
      <w:pPr>
        <w:rPr>
          <w:rFonts w:asciiTheme="minorHAnsi" w:hAnsiTheme="minorHAnsi"/>
          <w:color w:val="000000" w:themeColor="text1"/>
          <w:sz w:val="28"/>
          <w:szCs w:val="28"/>
        </w:rPr>
      </w:pPr>
    </w:p>
    <w:p w:rsidR="008603E8" w:rsidRPr="00A11621" w:rsidRDefault="008603E8" w:rsidP="008603E8">
      <w:pPr>
        <w:tabs>
          <w:tab w:val="left" w:pos="1701"/>
        </w:tabs>
        <w:spacing w:before="80"/>
        <w:rPr>
          <w:rFonts w:asciiTheme="minorHAnsi" w:hAnsiTheme="minorHAnsi"/>
          <w:color w:val="000000" w:themeColor="text1"/>
          <w:sz w:val="22"/>
          <w:szCs w:val="22"/>
        </w:rPr>
      </w:pPr>
      <w:r w:rsidRPr="00A11621">
        <w:rPr>
          <w:rFonts w:asciiTheme="minorHAnsi" w:hAnsiTheme="minorHAnsi"/>
          <w:b/>
          <w:color w:val="000000" w:themeColor="text1"/>
          <w:sz w:val="22"/>
          <w:szCs w:val="22"/>
        </w:rPr>
        <w:t>Termín:</w:t>
      </w:r>
      <w:r w:rsidRPr="00A1162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A11621">
        <w:rPr>
          <w:rFonts w:asciiTheme="minorHAnsi" w:hAnsiTheme="minorHAnsi"/>
          <w:color w:val="000000" w:themeColor="text1"/>
          <w:sz w:val="22"/>
          <w:szCs w:val="22"/>
        </w:rPr>
        <w:tab/>
        <w:t>8. október 2015</w:t>
      </w:r>
    </w:p>
    <w:p w:rsidR="008603E8" w:rsidRPr="00A11621" w:rsidRDefault="008603E8" w:rsidP="008603E8">
      <w:pPr>
        <w:tabs>
          <w:tab w:val="left" w:pos="1701"/>
        </w:tabs>
        <w:spacing w:before="80"/>
        <w:ind w:left="1695" w:hanging="1695"/>
        <w:rPr>
          <w:rFonts w:asciiTheme="minorHAnsi" w:hAnsiTheme="minorHAnsi"/>
          <w:color w:val="000000" w:themeColor="text1"/>
          <w:sz w:val="22"/>
          <w:szCs w:val="22"/>
        </w:rPr>
      </w:pPr>
      <w:r w:rsidRPr="00A11621">
        <w:rPr>
          <w:rFonts w:asciiTheme="minorHAnsi" w:hAnsiTheme="minorHAnsi"/>
          <w:b/>
          <w:color w:val="000000" w:themeColor="text1"/>
          <w:sz w:val="22"/>
          <w:szCs w:val="22"/>
        </w:rPr>
        <w:t>Miesto konania:</w:t>
      </w:r>
      <w:r w:rsidRPr="00A11621">
        <w:rPr>
          <w:rFonts w:asciiTheme="minorHAnsi" w:hAnsiTheme="minorHAnsi"/>
          <w:color w:val="000000" w:themeColor="text1"/>
          <w:sz w:val="22"/>
          <w:szCs w:val="22"/>
        </w:rPr>
        <w:tab/>
        <w:t>Polyfunkčný objekt Slovenskej zdravotníckej univerzity</w:t>
      </w:r>
      <w:r w:rsidR="004F62BE">
        <w:rPr>
          <w:rFonts w:asciiTheme="minorHAnsi" w:hAnsiTheme="minorHAnsi"/>
          <w:color w:val="000000" w:themeColor="text1"/>
          <w:sz w:val="22"/>
          <w:szCs w:val="22"/>
        </w:rPr>
        <w:t xml:space="preserve"> (SZU)</w:t>
      </w:r>
      <w:r w:rsidRPr="00A1162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A1162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11621">
        <w:rPr>
          <w:rFonts w:asciiTheme="minorHAnsi" w:hAnsiTheme="minorHAnsi"/>
          <w:color w:val="000000" w:themeColor="text1"/>
          <w:sz w:val="22"/>
          <w:szCs w:val="22"/>
        </w:rPr>
        <w:tab/>
        <w:t xml:space="preserve"> Bernolákova ulica 8, Banská Bystrica</w:t>
      </w:r>
    </w:p>
    <w:p w:rsidR="002948F7" w:rsidRPr="00A11621" w:rsidRDefault="00E83A36" w:rsidP="00B30E05">
      <w:pPr>
        <w:spacing w:before="240"/>
        <w:rPr>
          <w:rFonts w:ascii="Calibri" w:hAnsi="Calibri" w:cs="Arial"/>
        </w:rPr>
      </w:pPr>
      <w:r w:rsidRPr="00BB30CC">
        <w:rPr>
          <w:rFonts w:ascii="Calibri" w:hAnsi="Calibri"/>
          <w:sz w:val="16"/>
          <w:szCs w:val="16"/>
        </w:rPr>
        <w:t xml:space="preserve">  </w:t>
      </w:r>
    </w:p>
    <w:p w:rsidR="002948F7" w:rsidRPr="00A87017" w:rsidRDefault="00CD5B0B" w:rsidP="00B30E05">
      <w:pPr>
        <w:tabs>
          <w:tab w:val="left" w:pos="709"/>
          <w:tab w:val="left" w:pos="1276"/>
          <w:tab w:val="left" w:pos="1418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 xml:space="preserve">9.00 - </w:t>
      </w:r>
      <w:r w:rsidR="002948F7" w:rsidRPr="00A87017">
        <w:rPr>
          <w:rFonts w:asciiTheme="minorHAnsi" w:hAnsiTheme="minorHAnsi" w:cs="Arial"/>
          <w:sz w:val="22"/>
          <w:szCs w:val="22"/>
        </w:rPr>
        <w:t>9.30</w:t>
      </w:r>
      <w:r w:rsidR="002948F7" w:rsidRPr="00A87017">
        <w:rPr>
          <w:rFonts w:asciiTheme="minorHAnsi" w:hAnsiTheme="minorHAnsi" w:cs="Arial"/>
          <w:b/>
          <w:sz w:val="22"/>
          <w:szCs w:val="22"/>
        </w:rPr>
        <w:t xml:space="preserve"> </w:t>
      </w:r>
      <w:r w:rsidR="002948F7" w:rsidRPr="00A87017">
        <w:rPr>
          <w:rFonts w:asciiTheme="minorHAnsi" w:hAnsiTheme="minorHAnsi" w:cs="Arial"/>
          <w:b/>
          <w:sz w:val="22"/>
          <w:szCs w:val="22"/>
        </w:rPr>
        <w:tab/>
      </w:r>
      <w:r w:rsidR="005F366D" w:rsidRPr="00A87017">
        <w:rPr>
          <w:rFonts w:asciiTheme="minorHAnsi" w:hAnsiTheme="minorHAnsi" w:cs="Arial"/>
          <w:b/>
          <w:sz w:val="22"/>
          <w:szCs w:val="22"/>
        </w:rPr>
        <w:tab/>
      </w:r>
      <w:r w:rsidR="002948F7" w:rsidRPr="00A87017">
        <w:rPr>
          <w:rFonts w:asciiTheme="minorHAnsi" w:hAnsiTheme="minorHAnsi" w:cs="Arial"/>
          <w:b/>
          <w:sz w:val="22"/>
          <w:szCs w:val="22"/>
        </w:rPr>
        <w:t>Registrácia účastníkov</w:t>
      </w:r>
    </w:p>
    <w:p w:rsidR="00A11621" w:rsidRDefault="002948F7" w:rsidP="00B30E05">
      <w:pPr>
        <w:tabs>
          <w:tab w:val="left" w:pos="709"/>
          <w:tab w:val="left" w:pos="1276"/>
          <w:tab w:val="left" w:pos="1418"/>
          <w:tab w:val="left" w:pos="3686"/>
          <w:tab w:val="left" w:pos="5529"/>
          <w:tab w:val="left" w:pos="5812"/>
        </w:tabs>
        <w:spacing w:line="276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A87017">
        <w:rPr>
          <w:rFonts w:asciiTheme="minorHAnsi" w:hAnsiTheme="minorHAnsi" w:cs="Arial"/>
          <w:color w:val="000000"/>
          <w:sz w:val="22"/>
          <w:szCs w:val="22"/>
        </w:rPr>
        <w:t>9.30</w:t>
      </w:r>
      <w:r w:rsidR="00CD5B0B" w:rsidRPr="00A87017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CD5B0B" w:rsidRPr="00A87017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Pr="00A87017">
        <w:rPr>
          <w:rFonts w:asciiTheme="minorHAnsi" w:hAnsiTheme="minorHAnsi" w:cs="Arial"/>
          <w:color w:val="000000"/>
          <w:sz w:val="22"/>
          <w:szCs w:val="22"/>
        </w:rPr>
        <w:t>9.40</w:t>
      </w:r>
      <w:r w:rsidRPr="00A87017">
        <w:rPr>
          <w:rFonts w:asciiTheme="minorHAnsi" w:hAnsiTheme="minorHAnsi" w:cs="Arial"/>
          <w:color w:val="000000"/>
          <w:sz w:val="22"/>
          <w:szCs w:val="22"/>
        </w:rPr>
        <w:tab/>
      </w:r>
      <w:r w:rsidR="005F366D" w:rsidRPr="00A87017">
        <w:rPr>
          <w:rFonts w:asciiTheme="minorHAnsi" w:hAnsiTheme="minorHAnsi" w:cs="Arial"/>
          <w:color w:val="000000"/>
          <w:sz w:val="22"/>
          <w:szCs w:val="22"/>
        </w:rPr>
        <w:tab/>
      </w:r>
      <w:r w:rsidRPr="00A87017">
        <w:rPr>
          <w:rFonts w:asciiTheme="minorHAnsi" w:hAnsiTheme="minorHAnsi" w:cs="Arial"/>
          <w:b/>
          <w:color w:val="000000"/>
          <w:sz w:val="22"/>
          <w:szCs w:val="22"/>
        </w:rPr>
        <w:t xml:space="preserve">Otvorenie </w:t>
      </w:r>
      <w:r w:rsidR="00CD5B0B" w:rsidRPr="00A87017">
        <w:rPr>
          <w:rFonts w:asciiTheme="minorHAnsi" w:hAnsiTheme="minorHAnsi" w:cs="Arial"/>
          <w:b/>
          <w:color w:val="000000"/>
          <w:sz w:val="22"/>
          <w:szCs w:val="22"/>
        </w:rPr>
        <w:t>opakovanej odbornej prípravy</w:t>
      </w:r>
      <w:r w:rsidR="00A11621">
        <w:rPr>
          <w:rFonts w:asciiTheme="minorHAnsi" w:hAnsiTheme="minorHAnsi" w:cs="Arial"/>
          <w:b/>
          <w:color w:val="000000"/>
          <w:sz w:val="22"/>
          <w:szCs w:val="22"/>
        </w:rPr>
        <w:t xml:space="preserve">   </w:t>
      </w:r>
    </w:p>
    <w:p w:rsidR="002948F7" w:rsidRPr="00A87017" w:rsidRDefault="00A11621" w:rsidP="00B30E05">
      <w:pPr>
        <w:tabs>
          <w:tab w:val="left" w:pos="709"/>
          <w:tab w:val="left" w:pos="1276"/>
          <w:tab w:val="left" w:pos="1418"/>
          <w:tab w:val="left" w:pos="3686"/>
          <w:tab w:val="left" w:pos="4962"/>
          <w:tab w:val="left" w:pos="5529"/>
          <w:tab w:val="left" w:pos="5812"/>
        </w:tabs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  <w:r w:rsidR="00C23A30">
        <w:rPr>
          <w:rFonts w:asciiTheme="minorHAnsi" w:hAnsiTheme="minorHAnsi" w:cs="Arial"/>
          <w:b/>
          <w:color w:val="000000"/>
          <w:sz w:val="22"/>
          <w:szCs w:val="22"/>
        </w:rPr>
        <w:t xml:space="preserve">                      </w:t>
      </w:r>
      <w:r w:rsidR="00074932" w:rsidRPr="00A87017">
        <w:rPr>
          <w:rFonts w:asciiTheme="minorHAnsi" w:hAnsiTheme="minorHAnsi" w:cs="Arial"/>
          <w:sz w:val="22"/>
          <w:szCs w:val="22"/>
        </w:rPr>
        <w:t xml:space="preserve">– </w:t>
      </w:r>
      <w:r w:rsidR="00074932" w:rsidRPr="00A87017">
        <w:rPr>
          <w:rFonts w:asciiTheme="minorHAnsi" w:hAnsiTheme="minorHAnsi" w:cs="Arial"/>
          <w:i/>
          <w:sz w:val="22"/>
          <w:szCs w:val="22"/>
        </w:rPr>
        <w:t>zástupca SAŽP</w:t>
      </w:r>
    </w:p>
    <w:p w:rsidR="00A11621" w:rsidRDefault="002948F7" w:rsidP="00B30E05">
      <w:pPr>
        <w:tabs>
          <w:tab w:val="left" w:pos="567"/>
          <w:tab w:val="left" w:pos="709"/>
          <w:tab w:val="left" w:pos="1418"/>
          <w:tab w:val="left" w:pos="1843"/>
          <w:tab w:val="left" w:pos="3686"/>
          <w:tab w:val="left" w:pos="5529"/>
          <w:tab w:val="left" w:pos="5954"/>
        </w:tabs>
        <w:spacing w:line="276" w:lineRule="auto"/>
        <w:ind w:left="1416" w:hanging="1416"/>
        <w:rPr>
          <w:rFonts w:asciiTheme="minorHAnsi" w:hAnsiTheme="minorHAnsi"/>
          <w:b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>9.40</w:t>
      </w:r>
      <w:r w:rsidR="00CD5B0B" w:rsidRPr="00A87017"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Pr="00A87017">
        <w:rPr>
          <w:rFonts w:asciiTheme="minorHAnsi" w:hAnsiTheme="minorHAnsi" w:cs="Arial"/>
          <w:sz w:val="22"/>
          <w:szCs w:val="22"/>
        </w:rPr>
        <w:t>10.30</w:t>
      </w:r>
      <w:r w:rsidRPr="00A87017">
        <w:rPr>
          <w:rFonts w:asciiTheme="minorHAnsi" w:hAnsiTheme="minorHAnsi" w:cs="Arial"/>
          <w:b/>
          <w:sz w:val="22"/>
          <w:szCs w:val="22"/>
        </w:rPr>
        <w:tab/>
      </w:r>
      <w:r w:rsidR="005F366D" w:rsidRPr="00A87017">
        <w:rPr>
          <w:rFonts w:asciiTheme="minorHAnsi" w:hAnsiTheme="minorHAnsi" w:cs="Arial"/>
          <w:b/>
          <w:sz w:val="22"/>
          <w:szCs w:val="22"/>
        </w:rPr>
        <w:tab/>
      </w:r>
      <w:r w:rsidRPr="00A87017">
        <w:rPr>
          <w:rFonts w:asciiTheme="minorHAnsi" w:hAnsiTheme="minorHAnsi" w:cs="Arial"/>
          <w:b/>
          <w:sz w:val="22"/>
          <w:szCs w:val="22"/>
        </w:rPr>
        <w:t xml:space="preserve">Nový zákon </w:t>
      </w:r>
      <w:r w:rsidR="00C0793D">
        <w:rPr>
          <w:rFonts w:asciiTheme="minorHAnsi" w:hAnsiTheme="minorHAnsi" w:cs="Arial"/>
          <w:b/>
          <w:sz w:val="22"/>
          <w:szCs w:val="22"/>
        </w:rPr>
        <w:t xml:space="preserve">č. 128/2015 Z. z. </w:t>
      </w:r>
      <w:r w:rsidRPr="00A87017">
        <w:rPr>
          <w:rFonts w:asciiTheme="minorHAnsi" w:hAnsiTheme="minorHAnsi"/>
          <w:b/>
          <w:sz w:val="22"/>
          <w:szCs w:val="22"/>
        </w:rPr>
        <w:t>o prevencii závažn</w:t>
      </w:r>
      <w:r w:rsidR="00C0793D">
        <w:rPr>
          <w:rFonts w:asciiTheme="minorHAnsi" w:hAnsiTheme="minorHAnsi"/>
          <w:b/>
          <w:sz w:val="22"/>
          <w:szCs w:val="22"/>
        </w:rPr>
        <w:t xml:space="preserve">ých priemyselných havárií </w:t>
      </w:r>
      <w:r w:rsidR="00C0793D" w:rsidRPr="00C079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a o zmene a doplnení niektorých zákonov </w:t>
      </w:r>
      <w:r w:rsidR="00D22903" w:rsidRPr="00A87017">
        <w:rPr>
          <w:rFonts w:asciiTheme="minorHAnsi" w:hAnsiTheme="minorHAnsi"/>
          <w:b/>
          <w:sz w:val="22"/>
          <w:szCs w:val="22"/>
        </w:rPr>
        <w:t xml:space="preserve">              </w:t>
      </w:r>
      <w:r w:rsidR="00A87017">
        <w:rPr>
          <w:rFonts w:asciiTheme="minorHAnsi" w:hAnsiTheme="minorHAnsi"/>
          <w:b/>
          <w:sz w:val="22"/>
          <w:szCs w:val="22"/>
        </w:rPr>
        <w:t xml:space="preserve">       </w:t>
      </w:r>
    </w:p>
    <w:p w:rsidR="002948F7" w:rsidRPr="00A87017" w:rsidRDefault="00A11621" w:rsidP="00B30E05">
      <w:pPr>
        <w:tabs>
          <w:tab w:val="left" w:pos="567"/>
          <w:tab w:val="left" w:pos="709"/>
          <w:tab w:val="left" w:pos="1418"/>
          <w:tab w:val="left" w:pos="1843"/>
          <w:tab w:val="left" w:pos="3686"/>
          <w:tab w:val="left" w:pos="5529"/>
          <w:tab w:val="left" w:pos="5954"/>
        </w:tabs>
        <w:spacing w:line="276" w:lineRule="auto"/>
        <w:ind w:left="1416" w:hanging="1416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C23A30">
        <w:rPr>
          <w:rFonts w:asciiTheme="minorHAnsi" w:hAnsiTheme="minorHAnsi" w:cs="Arial"/>
          <w:sz w:val="22"/>
          <w:szCs w:val="22"/>
        </w:rPr>
        <w:t xml:space="preserve">                      </w:t>
      </w:r>
      <w:r w:rsidR="00074932" w:rsidRPr="00A87017">
        <w:rPr>
          <w:rFonts w:asciiTheme="minorHAnsi" w:hAnsiTheme="minorHAnsi" w:cs="Arial"/>
          <w:i/>
          <w:sz w:val="22"/>
          <w:szCs w:val="22"/>
        </w:rPr>
        <w:t>– Ing. Henrieta Čajková (MŽP SR)</w:t>
      </w:r>
    </w:p>
    <w:p w:rsidR="002948F7" w:rsidRPr="00A87017" w:rsidRDefault="008E65D1" w:rsidP="00B30E05">
      <w:pPr>
        <w:tabs>
          <w:tab w:val="left" w:pos="567"/>
          <w:tab w:val="left" w:pos="1276"/>
          <w:tab w:val="left" w:pos="1418"/>
          <w:tab w:val="left" w:pos="1843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 xml:space="preserve">10.30 </w:t>
      </w:r>
      <w:r w:rsidR="00CD5B0B" w:rsidRPr="00A87017">
        <w:rPr>
          <w:rFonts w:asciiTheme="minorHAnsi" w:hAnsiTheme="minorHAnsi" w:cs="Arial"/>
          <w:sz w:val="22"/>
          <w:szCs w:val="22"/>
        </w:rPr>
        <w:t xml:space="preserve">- 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10.45 </w:t>
      </w:r>
      <w:r w:rsidR="005F366D" w:rsidRPr="00A87017">
        <w:rPr>
          <w:rFonts w:asciiTheme="minorHAnsi" w:hAnsiTheme="minorHAnsi" w:cs="Arial"/>
          <w:sz w:val="22"/>
          <w:szCs w:val="22"/>
        </w:rPr>
        <w:tab/>
      </w:r>
      <w:r w:rsid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 w:cs="Arial"/>
          <w:sz w:val="22"/>
          <w:szCs w:val="22"/>
        </w:rPr>
        <w:t>Diskusia</w:t>
      </w:r>
    </w:p>
    <w:p w:rsidR="00A87017" w:rsidRDefault="008E65D1" w:rsidP="00B30E05">
      <w:pPr>
        <w:tabs>
          <w:tab w:val="left" w:pos="567"/>
          <w:tab w:val="left" w:pos="5529"/>
        </w:tabs>
        <w:autoSpaceDE w:val="0"/>
        <w:autoSpaceDN w:val="0"/>
        <w:adjustRightInd w:val="0"/>
        <w:spacing w:line="276" w:lineRule="auto"/>
        <w:ind w:left="1416" w:hanging="1416"/>
        <w:rPr>
          <w:rFonts w:asciiTheme="minorHAnsi" w:hAnsiTheme="minorHAnsi"/>
          <w:b/>
          <w:bCs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>10.45</w:t>
      </w:r>
      <w:r w:rsidRPr="00A87017">
        <w:rPr>
          <w:rFonts w:asciiTheme="minorHAnsi" w:hAnsiTheme="minorHAnsi" w:cs="Arial"/>
          <w:sz w:val="22"/>
          <w:szCs w:val="22"/>
        </w:rPr>
        <w:tab/>
      </w:r>
      <w:r w:rsidR="00CD5B0B" w:rsidRPr="00A87017">
        <w:rPr>
          <w:rFonts w:asciiTheme="minorHAnsi" w:hAnsiTheme="minorHAnsi" w:cs="Arial"/>
          <w:sz w:val="22"/>
          <w:szCs w:val="22"/>
        </w:rPr>
        <w:t xml:space="preserve">- </w:t>
      </w:r>
      <w:r w:rsidR="002948F7" w:rsidRPr="00A87017">
        <w:rPr>
          <w:rFonts w:asciiTheme="minorHAnsi" w:hAnsiTheme="minorHAnsi" w:cs="Arial"/>
          <w:sz w:val="22"/>
          <w:szCs w:val="22"/>
        </w:rPr>
        <w:t>11.30</w:t>
      </w:r>
      <w:r w:rsidR="002948F7" w:rsidRPr="00A87017">
        <w:rPr>
          <w:rFonts w:asciiTheme="minorHAnsi" w:hAnsiTheme="minorHAnsi" w:cs="Arial"/>
          <w:b/>
          <w:sz w:val="22"/>
          <w:szCs w:val="22"/>
        </w:rPr>
        <w:t xml:space="preserve"> </w:t>
      </w:r>
      <w:r w:rsidR="005F366D" w:rsidRPr="00A87017">
        <w:rPr>
          <w:rFonts w:asciiTheme="minorHAnsi" w:hAnsiTheme="minorHAnsi" w:cs="Arial"/>
          <w:b/>
          <w:sz w:val="22"/>
          <w:szCs w:val="22"/>
        </w:rPr>
        <w:tab/>
      </w:r>
      <w:r w:rsidR="002948F7" w:rsidRPr="00A87017">
        <w:rPr>
          <w:rFonts w:asciiTheme="minorHAnsi" w:hAnsiTheme="minorHAnsi" w:cs="Arial"/>
          <w:b/>
          <w:sz w:val="22"/>
          <w:szCs w:val="22"/>
        </w:rPr>
        <w:t xml:space="preserve">Vyhláška, </w:t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 xml:space="preserve">ktorou sa vykonávajú niektoré ustanovenia zákona </w:t>
      </w:r>
      <w:r w:rsidR="00C0793D">
        <w:rPr>
          <w:rFonts w:asciiTheme="minorHAnsi" w:hAnsiTheme="minorHAnsi"/>
          <w:b/>
          <w:bCs/>
          <w:sz w:val="22"/>
          <w:szCs w:val="22"/>
        </w:rPr>
        <w:t xml:space="preserve">č. 128/2015 Z. z. </w:t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>o prevencii závažný</w:t>
      </w:r>
      <w:r w:rsidR="00A11621">
        <w:rPr>
          <w:rFonts w:asciiTheme="minorHAnsi" w:hAnsiTheme="minorHAnsi"/>
          <w:b/>
          <w:bCs/>
          <w:sz w:val="22"/>
          <w:szCs w:val="22"/>
        </w:rPr>
        <w:t xml:space="preserve">ch priemyselných havárií </w:t>
      </w:r>
    </w:p>
    <w:p w:rsidR="00A87017" w:rsidRPr="00A87017" w:rsidRDefault="005D6203" w:rsidP="00B30E05">
      <w:pPr>
        <w:tabs>
          <w:tab w:val="left" w:pos="567"/>
          <w:tab w:val="left" w:pos="709"/>
          <w:tab w:val="left" w:pos="1418"/>
          <w:tab w:val="left" w:pos="1843"/>
          <w:tab w:val="left" w:pos="3686"/>
          <w:tab w:val="left" w:pos="5529"/>
          <w:tab w:val="left" w:pos="5954"/>
        </w:tabs>
        <w:spacing w:line="276" w:lineRule="auto"/>
        <w:ind w:left="1416" w:hanging="1416"/>
        <w:jc w:val="both"/>
        <w:rPr>
          <w:rFonts w:asciiTheme="minorHAnsi" w:hAnsiTheme="minorHAnsi" w:cs="Arial"/>
          <w:sz w:val="22"/>
          <w:szCs w:val="22"/>
        </w:rPr>
      </w:pPr>
      <w:r w:rsidRPr="00A87017">
        <w:rPr>
          <w:rFonts w:asciiTheme="minorHAnsi" w:hAnsiTheme="minorHAnsi"/>
          <w:b/>
          <w:bCs/>
          <w:sz w:val="22"/>
          <w:szCs w:val="22"/>
        </w:rPr>
        <w:t xml:space="preserve">                                  </w:t>
      </w:r>
      <w:r w:rsidR="00A87017">
        <w:rPr>
          <w:rFonts w:asciiTheme="minorHAnsi" w:hAnsiTheme="minorHAnsi"/>
          <w:b/>
          <w:bCs/>
          <w:sz w:val="22"/>
          <w:szCs w:val="22"/>
        </w:rPr>
        <w:tab/>
      </w:r>
      <w:r w:rsidR="00C23A30">
        <w:rPr>
          <w:rFonts w:asciiTheme="minorHAnsi" w:hAnsiTheme="minorHAnsi"/>
          <w:b/>
          <w:bCs/>
          <w:sz w:val="22"/>
          <w:szCs w:val="22"/>
        </w:rPr>
        <w:tab/>
        <w:t xml:space="preserve">                    </w:t>
      </w:r>
      <w:r w:rsidR="00A870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87017" w:rsidRPr="00A87017">
        <w:rPr>
          <w:rFonts w:asciiTheme="minorHAnsi" w:hAnsiTheme="minorHAnsi" w:cs="Arial"/>
          <w:i/>
          <w:sz w:val="22"/>
          <w:szCs w:val="22"/>
        </w:rPr>
        <w:t>– Ing. Henrieta Čajková (MŽP SR)</w:t>
      </w:r>
    </w:p>
    <w:p w:rsidR="002948F7" w:rsidRPr="00A87017" w:rsidRDefault="00AB3882" w:rsidP="00B30E05">
      <w:pPr>
        <w:tabs>
          <w:tab w:val="left" w:pos="709"/>
          <w:tab w:val="left" w:pos="1276"/>
          <w:tab w:val="left" w:pos="1418"/>
          <w:tab w:val="left" w:pos="1843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 xml:space="preserve">11.30 - 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11.45 </w:t>
      </w:r>
      <w:r w:rsidR="00A87017">
        <w:rPr>
          <w:rFonts w:asciiTheme="minorHAnsi" w:hAnsiTheme="minorHAnsi" w:cs="Arial"/>
          <w:sz w:val="22"/>
          <w:szCs w:val="22"/>
        </w:rPr>
        <w:tab/>
      </w:r>
      <w:r w:rsidR="005F366D" w:rsidRP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 w:cs="Arial"/>
          <w:sz w:val="22"/>
          <w:szCs w:val="22"/>
        </w:rPr>
        <w:t>Diskusia</w:t>
      </w:r>
    </w:p>
    <w:p w:rsidR="002948F7" w:rsidRPr="00A87017" w:rsidRDefault="00AB3882" w:rsidP="00B30E05">
      <w:pPr>
        <w:tabs>
          <w:tab w:val="left" w:pos="709"/>
          <w:tab w:val="left" w:pos="1276"/>
          <w:tab w:val="left" w:pos="1418"/>
          <w:tab w:val="left" w:pos="1843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 xml:space="preserve">11.45 - 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12:30 </w:t>
      </w:r>
      <w:r w:rsidR="00A87017">
        <w:rPr>
          <w:rFonts w:asciiTheme="minorHAnsi" w:hAnsiTheme="minorHAnsi" w:cs="Arial"/>
          <w:sz w:val="22"/>
          <w:szCs w:val="22"/>
        </w:rPr>
        <w:tab/>
      </w:r>
      <w:r w:rsidR="005F366D" w:rsidRPr="00A87017">
        <w:rPr>
          <w:rFonts w:asciiTheme="minorHAnsi" w:hAnsiTheme="minorHAnsi" w:cs="Arial"/>
          <w:sz w:val="22"/>
          <w:szCs w:val="22"/>
        </w:rPr>
        <w:tab/>
      </w:r>
      <w:r w:rsidR="002948F7" w:rsidRPr="007A5ADC">
        <w:rPr>
          <w:rFonts w:asciiTheme="minorHAnsi" w:hAnsiTheme="minorHAnsi" w:cs="Arial"/>
          <w:b/>
          <w:sz w:val="22"/>
          <w:szCs w:val="22"/>
        </w:rPr>
        <w:t>Obed</w:t>
      </w:r>
    </w:p>
    <w:p w:rsidR="00A11621" w:rsidRDefault="008E65D1" w:rsidP="00B30E05">
      <w:pPr>
        <w:tabs>
          <w:tab w:val="left" w:pos="567"/>
          <w:tab w:val="left" w:pos="5529"/>
        </w:tabs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A87017">
        <w:rPr>
          <w:rFonts w:asciiTheme="minorHAnsi" w:hAnsiTheme="minorHAnsi" w:cs="Arial"/>
          <w:sz w:val="22"/>
          <w:szCs w:val="22"/>
        </w:rPr>
        <w:t>12.30</w:t>
      </w:r>
      <w:r w:rsidRPr="00A87017">
        <w:rPr>
          <w:rFonts w:asciiTheme="minorHAnsi" w:hAnsiTheme="minorHAnsi" w:cs="Arial"/>
          <w:sz w:val="22"/>
          <w:szCs w:val="22"/>
        </w:rPr>
        <w:tab/>
      </w:r>
      <w:r w:rsidR="00AB3882" w:rsidRPr="00A87017">
        <w:rPr>
          <w:rFonts w:asciiTheme="minorHAnsi" w:hAnsiTheme="minorHAnsi" w:cs="Arial"/>
          <w:sz w:val="22"/>
          <w:szCs w:val="22"/>
        </w:rPr>
        <w:t xml:space="preserve">- 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13.15 </w:t>
      </w:r>
      <w:r w:rsidR="00A040BB" w:rsidRP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 xml:space="preserve">Nová klasifikácia nebezpečných látok v podnikoch, ktoré spadajú pod zákon o prevencii závažných priemyselných havárií </w:t>
      </w:r>
      <w:r w:rsidR="002948F7" w:rsidRPr="00A87017">
        <w:rPr>
          <w:rFonts w:asciiTheme="minorHAnsi" w:hAnsiTheme="minorHAnsi"/>
          <w:bCs/>
          <w:sz w:val="22"/>
          <w:szCs w:val="22"/>
        </w:rPr>
        <w:t>–</w:t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4932" w:rsidRPr="00A87017">
        <w:rPr>
          <w:rFonts w:asciiTheme="minorHAnsi" w:hAnsiTheme="minorHAnsi"/>
          <w:sz w:val="22"/>
          <w:szCs w:val="22"/>
        </w:rPr>
        <w:t>prehľad</w:t>
      </w:r>
      <w:r w:rsidR="00A040BB" w:rsidRPr="00A87017">
        <w:rPr>
          <w:rFonts w:asciiTheme="minorHAnsi" w:hAnsiTheme="minorHAnsi"/>
          <w:sz w:val="22"/>
          <w:szCs w:val="22"/>
        </w:rPr>
        <w:t xml:space="preserve"> </w:t>
      </w:r>
      <w:r w:rsidR="002948F7" w:rsidRPr="00A87017">
        <w:rPr>
          <w:rFonts w:asciiTheme="minorHAnsi" w:hAnsiTheme="minorHAnsi"/>
          <w:sz w:val="22"/>
          <w:szCs w:val="22"/>
        </w:rPr>
        <w:t xml:space="preserve">legislatívy, klasifikácia nebezpečných látok </w:t>
      </w:r>
      <w:r w:rsidR="005F366D" w:rsidRPr="00A87017">
        <w:rPr>
          <w:rFonts w:asciiTheme="minorHAnsi" w:hAnsiTheme="minorHAnsi"/>
          <w:sz w:val="22"/>
          <w:szCs w:val="22"/>
        </w:rPr>
        <w:t>podľa nariadenia č. 1272/2008, karty</w:t>
      </w:r>
      <w:r w:rsidR="002948F7" w:rsidRPr="00A87017">
        <w:rPr>
          <w:rFonts w:asciiTheme="minorHAnsi" w:hAnsiTheme="minorHAnsi"/>
          <w:sz w:val="22"/>
          <w:szCs w:val="22"/>
        </w:rPr>
        <w:t xml:space="preserve"> bezpečnostných údajov</w:t>
      </w:r>
      <w:r w:rsidR="005D6203" w:rsidRPr="00A87017">
        <w:rPr>
          <w:rFonts w:asciiTheme="minorHAnsi" w:hAnsiTheme="minorHAnsi"/>
          <w:sz w:val="22"/>
          <w:szCs w:val="22"/>
        </w:rPr>
        <w:t xml:space="preserve"> </w:t>
      </w:r>
      <w:r w:rsidR="00A87017">
        <w:rPr>
          <w:rFonts w:asciiTheme="minorHAnsi" w:hAnsiTheme="minorHAnsi"/>
          <w:sz w:val="22"/>
          <w:szCs w:val="22"/>
        </w:rPr>
        <w:t xml:space="preserve">                                                              </w:t>
      </w:r>
      <w:r w:rsidR="005D6203" w:rsidRPr="00A87017">
        <w:rPr>
          <w:rFonts w:asciiTheme="minorHAnsi" w:hAnsiTheme="minorHAnsi"/>
          <w:sz w:val="22"/>
          <w:szCs w:val="22"/>
        </w:rPr>
        <w:t xml:space="preserve"> </w:t>
      </w:r>
    </w:p>
    <w:p w:rsidR="002948F7" w:rsidRPr="00A87017" w:rsidRDefault="00A11621" w:rsidP="00B30E05">
      <w:pPr>
        <w:tabs>
          <w:tab w:val="left" w:pos="567"/>
          <w:tab w:val="left" w:pos="4820"/>
        </w:tabs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</w:t>
      </w:r>
      <w:r w:rsidR="00C23A30">
        <w:rPr>
          <w:rFonts w:asciiTheme="minorHAnsi" w:hAnsiTheme="minorHAnsi"/>
          <w:sz w:val="22"/>
          <w:szCs w:val="22"/>
        </w:rPr>
        <w:t xml:space="preserve">              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="00C23A30" w:rsidRPr="00A87017">
        <w:rPr>
          <w:rFonts w:asciiTheme="minorHAnsi" w:hAnsiTheme="minorHAnsi" w:cs="Arial"/>
          <w:i/>
          <w:sz w:val="22"/>
          <w:szCs w:val="22"/>
        </w:rPr>
        <w:t>– RNDr. Zuzana Zajacová (EUROLEG</w:t>
      </w:r>
      <w:r w:rsidR="00C23A30">
        <w:rPr>
          <w:rFonts w:asciiTheme="minorHAnsi" w:hAnsiTheme="minorHAnsi" w:cs="Arial"/>
          <w:i/>
          <w:sz w:val="22"/>
          <w:szCs w:val="22"/>
        </w:rPr>
        <w:t xml:space="preserve"> s.r.o.</w:t>
      </w:r>
      <w:r w:rsidR="00C23A30" w:rsidRPr="00A87017">
        <w:rPr>
          <w:rFonts w:asciiTheme="minorHAnsi" w:hAnsiTheme="minorHAnsi" w:cs="Arial"/>
          <w:i/>
          <w:sz w:val="22"/>
          <w:szCs w:val="22"/>
        </w:rPr>
        <w:t>)</w:t>
      </w:r>
    </w:p>
    <w:p w:rsidR="002948F7" w:rsidRPr="00A87017" w:rsidRDefault="00AB3882" w:rsidP="00B30E05">
      <w:pPr>
        <w:tabs>
          <w:tab w:val="left" w:pos="709"/>
          <w:tab w:val="left" w:pos="1418"/>
          <w:tab w:val="left" w:pos="1843"/>
          <w:tab w:val="left" w:pos="3686"/>
          <w:tab w:val="left" w:pos="5954"/>
          <w:tab w:val="left" w:pos="6946"/>
        </w:tabs>
        <w:spacing w:line="276" w:lineRule="auto"/>
        <w:rPr>
          <w:rFonts w:asciiTheme="minorHAnsi" w:hAnsiTheme="minorHAnsi"/>
          <w:bCs/>
          <w:i/>
          <w:sz w:val="22"/>
          <w:szCs w:val="22"/>
        </w:rPr>
      </w:pPr>
      <w:r w:rsidRPr="00A87017">
        <w:rPr>
          <w:rFonts w:asciiTheme="minorHAnsi" w:hAnsiTheme="minorHAnsi"/>
          <w:bCs/>
          <w:sz w:val="22"/>
          <w:szCs w:val="22"/>
        </w:rPr>
        <w:t xml:space="preserve">13.15 - </w:t>
      </w:r>
      <w:r w:rsidR="002948F7" w:rsidRPr="00A87017">
        <w:rPr>
          <w:rFonts w:asciiTheme="minorHAnsi" w:hAnsiTheme="minorHAnsi"/>
          <w:bCs/>
          <w:sz w:val="22"/>
          <w:szCs w:val="22"/>
        </w:rPr>
        <w:t xml:space="preserve">13.30 </w:t>
      </w:r>
      <w:r w:rsidR="00A040BB" w:rsidRPr="00A87017">
        <w:rPr>
          <w:rFonts w:asciiTheme="minorHAnsi" w:hAnsiTheme="minorHAnsi"/>
          <w:bCs/>
          <w:sz w:val="22"/>
          <w:szCs w:val="22"/>
        </w:rPr>
        <w:tab/>
      </w:r>
      <w:r w:rsidR="002948F7" w:rsidRPr="00A87017">
        <w:rPr>
          <w:rFonts w:asciiTheme="minorHAnsi" w:hAnsiTheme="minorHAnsi"/>
          <w:bCs/>
          <w:sz w:val="22"/>
          <w:szCs w:val="22"/>
        </w:rPr>
        <w:t>Prestávka</w:t>
      </w:r>
      <w:r w:rsidR="00A87017" w:rsidRPr="00A87017">
        <w:rPr>
          <w:rFonts w:asciiTheme="minorHAnsi" w:hAnsiTheme="minorHAnsi"/>
          <w:bCs/>
          <w:sz w:val="22"/>
          <w:szCs w:val="22"/>
        </w:rPr>
        <w:tab/>
      </w:r>
      <w:r w:rsidR="00A87017" w:rsidRPr="00A87017">
        <w:rPr>
          <w:rFonts w:asciiTheme="minorHAnsi" w:hAnsiTheme="minorHAnsi"/>
          <w:bCs/>
          <w:sz w:val="22"/>
          <w:szCs w:val="22"/>
        </w:rPr>
        <w:tab/>
      </w:r>
    </w:p>
    <w:p w:rsidR="002948F7" w:rsidRPr="00A87017" w:rsidRDefault="008E65D1" w:rsidP="00B30E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Theme="minorHAnsi" w:hAnsiTheme="minorHAnsi"/>
          <w:sz w:val="22"/>
          <w:szCs w:val="22"/>
        </w:rPr>
      </w:pPr>
      <w:r w:rsidRPr="00A87017">
        <w:rPr>
          <w:rFonts w:asciiTheme="minorHAnsi" w:hAnsiTheme="minorHAnsi"/>
          <w:bCs/>
          <w:sz w:val="22"/>
          <w:szCs w:val="22"/>
        </w:rPr>
        <w:t>13.30</w:t>
      </w:r>
      <w:r w:rsidRPr="00A87017">
        <w:rPr>
          <w:rFonts w:asciiTheme="minorHAnsi" w:hAnsiTheme="minorHAnsi"/>
          <w:bCs/>
          <w:sz w:val="22"/>
          <w:szCs w:val="22"/>
        </w:rPr>
        <w:tab/>
      </w:r>
      <w:r w:rsidR="00AB3882" w:rsidRPr="00A87017">
        <w:rPr>
          <w:rFonts w:asciiTheme="minorHAnsi" w:hAnsiTheme="minorHAnsi"/>
          <w:bCs/>
          <w:sz w:val="22"/>
          <w:szCs w:val="22"/>
        </w:rPr>
        <w:t xml:space="preserve">- </w:t>
      </w:r>
      <w:r w:rsidR="00A11621">
        <w:rPr>
          <w:rFonts w:asciiTheme="minorHAnsi" w:hAnsiTheme="minorHAnsi"/>
          <w:bCs/>
          <w:sz w:val="22"/>
          <w:szCs w:val="22"/>
        </w:rPr>
        <w:t>15.15</w:t>
      </w:r>
      <w:r w:rsidR="00A040BB" w:rsidRPr="00A870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040BB" w:rsidRPr="00A87017">
        <w:rPr>
          <w:rFonts w:asciiTheme="minorHAnsi" w:hAnsiTheme="minorHAnsi"/>
          <w:b/>
          <w:bCs/>
          <w:sz w:val="22"/>
          <w:szCs w:val="22"/>
        </w:rPr>
        <w:tab/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 xml:space="preserve">Nová klasifikácia nebezpečných látok v podnikoch, ktoré spadajú pod zákon o prevencii závažných priemyselných havárií </w:t>
      </w:r>
      <w:r w:rsidR="002948F7" w:rsidRPr="00A87017">
        <w:rPr>
          <w:rFonts w:asciiTheme="minorHAnsi" w:hAnsiTheme="minorHAnsi"/>
          <w:bCs/>
          <w:sz w:val="22"/>
          <w:szCs w:val="22"/>
        </w:rPr>
        <w:t>–</w:t>
      </w:r>
      <w:r w:rsidR="002948F7" w:rsidRPr="00A870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948F7" w:rsidRPr="00A87017">
        <w:rPr>
          <w:rFonts w:asciiTheme="minorHAnsi" w:hAnsiTheme="minorHAnsi"/>
          <w:sz w:val="22"/>
          <w:szCs w:val="22"/>
        </w:rPr>
        <w:t>klasifikácia prítomných nebezpečných látok v podniku podľa prílohy č.</w:t>
      </w:r>
      <w:r w:rsidR="00A020A9">
        <w:rPr>
          <w:rFonts w:asciiTheme="minorHAnsi" w:hAnsiTheme="minorHAnsi"/>
          <w:sz w:val="22"/>
          <w:szCs w:val="22"/>
        </w:rPr>
        <w:t xml:space="preserve"> 1 k zákonu č. 128/2015 Z. z. </w:t>
      </w:r>
      <w:r w:rsidR="00C83462" w:rsidRPr="00A87017">
        <w:rPr>
          <w:rFonts w:asciiTheme="minorHAnsi" w:hAnsiTheme="minorHAnsi"/>
          <w:sz w:val="22"/>
          <w:szCs w:val="22"/>
        </w:rPr>
        <w:t>o prevencii závažný</w:t>
      </w:r>
      <w:r w:rsidR="00074932" w:rsidRPr="00A87017">
        <w:rPr>
          <w:rFonts w:asciiTheme="minorHAnsi" w:hAnsiTheme="minorHAnsi"/>
          <w:sz w:val="22"/>
          <w:szCs w:val="22"/>
        </w:rPr>
        <w:t>ch priemyselných havárií</w:t>
      </w:r>
      <w:r w:rsidR="002948F7" w:rsidRPr="00A87017">
        <w:rPr>
          <w:rFonts w:asciiTheme="minorHAnsi" w:hAnsiTheme="minorHAnsi"/>
          <w:sz w:val="22"/>
          <w:szCs w:val="22"/>
        </w:rPr>
        <w:t>, príklady klasifikácie</w:t>
      </w:r>
    </w:p>
    <w:p w:rsidR="00DD0A64" w:rsidRPr="00A87017" w:rsidRDefault="00DD0A64" w:rsidP="00B30E05">
      <w:pPr>
        <w:autoSpaceDE w:val="0"/>
        <w:autoSpaceDN w:val="0"/>
        <w:adjustRightInd w:val="0"/>
        <w:spacing w:line="276" w:lineRule="auto"/>
        <w:ind w:left="1276" w:hanging="1276"/>
        <w:jc w:val="both"/>
        <w:rPr>
          <w:rFonts w:asciiTheme="minorHAnsi" w:hAnsiTheme="minorHAnsi"/>
          <w:sz w:val="22"/>
          <w:szCs w:val="22"/>
        </w:rPr>
      </w:pPr>
      <w:r w:rsidRPr="00A87017">
        <w:rPr>
          <w:rFonts w:asciiTheme="minorHAnsi" w:hAnsiTheme="minorHAnsi"/>
          <w:sz w:val="22"/>
          <w:szCs w:val="22"/>
        </w:rPr>
        <w:tab/>
      </w:r>
      <w:r w:rsidR="00A87017">
        <w:rPr>
          <w:rFonts w:asciiTheme="minorHAnsi" w:hAnsiTheme="minorHAnsi"/>
          <w:sz w:val="22"/>
          <w:szCs w:val="22"/>
        </w:rPr>
        <w:t xml:space="preserve">            </w:t>
      </w:r>
      <w:r w:rsidR="00A11621">
        <w:rPr>
          <w:rFonts w:asciiTheme="minorHAnsi" w:hAnsiTheme="minorHAnsi"/>
          <w:sz w:val="22"/>
          <w:szCs w:val="22"/>
        </w:rPr>
        <w:tab/>
      </w:r>
      <w:r w:rsidR="00A11621">
        <w:rPr>
          <w:rFonts w:asciiTheme="minorHAnsi" w:hAnsiTheme="minorHAnsi"/>
          <w:sz w:val="22"/>
          <w:szCs w:val="22"/>
        </w:rPr>
        <w:tab/>
      </w:r>
      <w:r w:rsidR="00A11621">
        <w:rPr>
          <w:rFonts w:asciiTheme="minorHAnsi" w:hAnsiTheme="minorHAnsi"/>
          <w:sz w:val="22"/>
          <w:szCs w:val="22"/>
        </w:rPr>
        <w:tab/>
      </w:r>
      <w:r w:rsidR="00A11621">
        <w:rPr>
          <w:rFonts w:asciiTheme="minorHAnsi" w:hAnsiTheme="minorHAnsi"/>
          <w:sz w:val="22"/>
          <w:szCs w:val="22"/>
        </w:rPr>
        <w:tab/>
      </w:r>
      <w:r w:rsidR="00C23A30">
        <w:rPr>
          <w:rFonts w:asciiTheme="minorHAnsi" w:hAnsiTheme="minorHAnsi"/>
          <w:sz w:val="22"/>
          <w:szCs w:val="22"/>
        </w:rPr>
        <w:t xml:space="preserve">          </w:t>
      </w:r>
      <w:r w:rsidR="00A11621" w:rsidRPr="00A87017">
        <w:rPr>
          <w:rFonts w:asciiTheme="minorHAnsi" w:hAnsiTheme="minorHAnsi" w:cs="Arial"/>
          <w:i/>
          <w:sz w:val="22"/>
          <w:szCs w:val="22"/>
        </w:rPr>
        <w:t>– RNDr. Zuzana Zajacová (EUROLEG</w:t>
      </w:r>
      <w:r w:rsidR="00C23A30">
        <w:rPr>
          <w:rFonts w:asciiTheme="minorHAnsi" w:hAnsiTheme="minorHAnsi" w:cs="Arial"/>
          <w:i/>
          <w:sz w:val="22"/>
          <w:szCs w:val="22"/>
        </w:rPr>
        <w:t xml:space="preserve"> s.r.o.</w:t>
      </w:r>
      <w:r w:rsidR="00A11621" w:rsidRPr="00A87017">
        <w:rPr>
          <w:rFonts w:asciiTheme="minorHAnsi" w:hAnsiTheme="minorHAnsi" w:cs="Arial"/>
          <w:i/>
          <w:sz w:val="22"/>
          <w:szCs w:val="22"/>
        </w:rPr>
        <w:t>)</w:t>
      </w:r>
    </w:p>
    <w:p w:rsidR="002948F7" w:rsidRPr="00A87017" w:rsidRDefault="00A11621" w:rsidP="00B30E05">
      <w:pPr>
        <w:tabs>
          <w:tab w:val="left" w:pos="709"/>
          <w:tab w:val="left" w:pos="1418"/>
          <w:tab w:val="left" w:pos="1843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15.15</w:t>
      </w:r>
      <w:r w:rsidR="00AB3882" w:rsidRPr="00A87017">
        <w:rPr>
          <w:rFonts w:asciiTheme="minorHAnsi" w:hAnsiTheme="minorHAnsi" w:cs="Arial"/>
          <w:sz w:val="22"/>
          <w:szCs w:val="22"/>
        </w:rPr>
        <w:t xml:space="preserve"> - </w:t>
      </w:r>
      <w:r>
        <w:rPr>
          <w:rFonts w:asciiTheme="minorHAnsi" w:hAnsiTheme="minorHAnsi" w:cs="Arial"/>
          <w:sz w:val="22"/>
          <w:szCs w:val="22"/>
        </w:rPr>
        <w:t>15:45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 </w:t>
      </w:r>
      <w:r w:rsidR="005F366D" w:rsidRP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 w:cs="Arial"/>
          <w:sz w:val="22"/>
          <w:szCs w:val="22"/>
        </w:rPr>
        <w:t>Diskusia</w:t>
      </w:r>
      <w:r w:rsidR="00DD0A64" w:rsidRPr="00A87017">
        <w:rPr>
          <w:rFonts w:asciiTheme="minorHAnsi" w:hAnsiTheme="minorHAnsi" w:cs="Arial"/>
          <w:sz w:val="22"/>
          <w:szCs w:val="22"/>
        </w:rPr>
        <w:tab/>
      </w:r>
      <w:r w:rsidR="00A87017" w:rsidRPr="00A87017">
        <w:rPr>
          <w:rFonts w:asciiTheme="minorHAnsi" w:hAnsiTheme="minorHAnsi" w:cs="Arial"/>
          <w:sz w:val="22"/>
          <w:szCs w:val="22"/>
        </w:rPr>
        <w:tab/>
      </w:r>
    </w:p>
    <w:p w:rsidR="00B30E05" w:rsidRPr="00A87017" w:rsidRDefault="00A11621" w:rsidP="00B30E05">
      <w:pPr>
        <w:tabs>
          <w:tab w:val="left" w:pos="709"/>
          <w:tab w:val="left" w:pos="1418"/>
          <w:tab w:val="left" w:pos="1843"/>
          <w:tab w:val="left" w:pos="3686"/>
          <w:tab w:val="left" w:pos="5954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15:45</w:t>
      </w:r>
      <w:r w:rsidR="002948F7" w:rsidRPr="00A87017">
        <w:rPr>
          <w:rFonts w:asciiTheme="minorHAnsi" w:hAnsiTheme="minorHAnsi" w:cs="Arial"/>
          <w:sz w:val="22"/>
          <w:szCs w:val="22"/>
        </w:rPr>
        <w:t xml:space="preserve"> </w:t>
      </w:r>
      <w:r w:rsidR="002948F7" w:rsidRP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 w:cs="Arial"/>
          <w:sz w:val="22"/>
          <w:szCs w:val="22"/>
        </w:rPr>
        <w:tab/>
      </w:r>
      <w:r w:rsidR="002948F7" w:rsidRPr="00A87017">
        <w:rPr>
          <w:rFonts w:asciiTheme="minorHAnsi" w:hAnsiTheme="minorHAnsi" w:cs="Arial"/>
          <w:b/>
          <w:sz w:val="22"/>
          <w:szCs w:val="22"/>
        </w:rPr>
        <w:t>Záver</w:t>
      </w:r>
    </w:p>
    <w:p w:rsidR="00AB3882" w:rsidRPr="00074932" w:rsidRDefault="00AB3882" w:rsidP="00B30E05">
      <w:pPr>
        <w:tabs>
          <w:tab w:val="left" w:pos="709"/>
          <w:tab w:val="left" w:pos="1276"/>
          <w:tab w:val="left" w:pos="1843"/>
          <w:tab w:val="left" w:pos="3686"/>
          <w:tab w:val="left" w:pos="5954"/>
        </w:tabs>
        <w:spacing w:before="360" w:line="312" w:lineRule="auto"/>
        <w:ind w:left="4661" w:firstLine="1293"/>
        <w:rPr>
          <w:rFonts w:asciiTheme="minorHAnsi" w:hAnsiTheme="minorHAnsi" w:cs="Arial"/>
          <w:b/>
          <w:sz w:val="20"/>
          <w:szCs w:val="20"/>
        </w:rPr>
      </w:pPr>
      <w:r w:rsidRPr="00074932">
        <w:rPr>
          <w:rFonts w:asciiTheme="minorHAnsi" w:hAnsiTheme="minorHAnsi"/>
          <w:sz w:val="20"/>
          <w:szCs w:val="20"/>
        </w:rPr>
        <w:t>*Zmena programu vyhradená</w:t>
      </w:r>
    </w:p>
    <w:sectPr w:rsidR="00AB3882" w:rsidRPr="00074932" w:rsidSect="005D01B2">
      <w:headerReference w:type="default" r:id="rId7"/>
      <w:footerReference w:type="default" r:id="rId8"/>
      <w:pgSz w:w="11906" w:h="16838"/>
      <w:pgMar w:top="2470" w:right="1418" w:bottom="1979" w:left="1985" w:header="902" w:footer="14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12" w:rsidRDefault="00FB4512">
      <w:r>
        <w:separator/>
      </w:r>
    </w:p>
  </w:endnote>
  <w:endnote w:type="continuationSeparator" w:id="1">
    <w:p w:rsidR="00FB4512" w:rsidRDefault="00FB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57" w:rsidRDefault="00C173C1">
    <w:pPr>
      <w:pStyle w:val="Pt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35pt;margin-top:12.75pt;width:162pt;height:42.4pt;z-index:251657728" filled="f" stroked="f">
          <v:textbox>
            <w:txbxContent>
              <w:p w:rsidR="00FD42AF" w:rsidRPr="00962733" w:rsidRDefault="00FD42AF" w:rsidP="00FD42AF">
                <w:pPr>
                  <w:rPr>
                    <w:rFonts w:ascii="Calibri" w:hAnsi="Calibri"/>
                    <w:color w:val="878786"/>
                    <w:sz w:val="18"/>
                    <w:szCs w:val="18"/>
                  </w:rPr>
                </w:pP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 xml:space="preserve">IČO: 00626031 </w:t>
                </w:r>
              </w:p>
              <w:p w:rsidR="00FD42AF" w:rsidRPr="00962733" w:rsidRDefault="00FD42AF" w:rsidP="00FD42AF">
                <w:pPr>
                  <w:rPr>
                    <w:rFonts w:ascii="Calibri" w:hAnsi="Calibri"/>
                    <w:color w:val="878786"/>
                    <w:sz w:val="18"/>
                    <w:szCs w:val="18"/>
                  </w:rPr>
                </w:pP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>IBAN: SK37 8180 0000 0070 0038 9214</w:t>
                </w:r>
              </w:p>
              <w:p w:rsidR="00FD42AF" w:rsidRPr="00962733" w:rsidRDefault="00FD42AF" w:rsidP="00FD42AF">
                <w:pPr>
                  <w:rPr>
                    <w:rFonts w:ascii="Calibri" w:hAnsi="Calibri"/>
                    <w:color w:val="878786"/>
                    <w:sz w:val="18"/>
                    <w:szCs w:val="18"/>
                  </w:rPr>
                </w:pP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>IBAN: SK15 8180 0000 0070 0038 9222</w:t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-5.5pt;margin-top:12.75pt;width:158.5pt;height:42.4pt;z-index:251658752" filled="f" stroked="f">
          <v:textbox>
            <w:txbxContent>
              <w:p w:rsidR="001B3536" w:rsidRPr="00962733" w:rsidRDefault="001B3536" w:rsidP="001B3536">
                <w:pPr>
                  <w:rPr>
                    <w:rFonts w:ascii="Calibri" w:hAnsi="Calibri"/>
                    <w:color w:val="878786"/>
                    <w:sz w:val="18"/>
                    <w:szCs w:val="18"/>
                  </w:rPr>
                </w:pP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 xml:space="preserve">Tel.: +421 / </w:t>
                </w:r>
                <w:r w:rsidR="00926FF9">
                  <w:rPr>
                    <w:rFonts w:ascii="Calibri" w:hAnsi="Calibri"/>
                    <w:color w:val="878786"/>
                    <w:sz w:val="18"/>
                    <w:szCs w:val="18"/>
                  </w:rPr>
                  <w:t>48</w:t>
                </w: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 xml:space="preserve"> / </w:t>
                </w:r>
                <w:r w:rsidR="00926FF9">
                  <w:rPr>
                    <w:rFonts w:ascii="Calibri" w:hAnsi="Calibri"/>
                    <w:color w:val="878786"/>
                    <w:sz w:val="18"/>
                    <w:szCs w:val="18"/>
                  </w:rPr>
                  <w:t>437 41 66</w:t>
                </w: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br/>
                  <w:t xml:space="preserve">Fax: +421 / </w:t>
                </w:r>
                <w:r w:rsidR="00926FF9">
                  <w:rPr>
                    <w:rFonts w:ascii="Calibri" w:hAnsi="Calibri"/>
                    <w:color w:val="878786"/>
                    <w:sz w:val="18"/>
                    <w:szCs w:val="18"/>
                  </w:rPr>
                  <w:t>48</w:t>
                </w: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 xml:space="preserve"> / </w:t>
                </w:r>
                <w:r w:rsidR="00926FF9">
                  <w:rPr>
                    <w:rFonts w:ascii="Calibri" w:hAnsi="Calibri"/>
                    <w:color w:val="878786"/>
                    <w:sz w:val="18"/>
                    <w:szCs w:val="18"/>
                  </w:rPr>
                  <w:t>413 21 60</w:t>
                </w:r>
              </w:p>
              <w:p w:rsidR="001B3536" w:rsidRPr="00962733" w:rsidRDefault="001B3536" w:rsidP="001B3536">
                <w:pPr>
                  <w:rPr>
                    <w:rFonts w:ascii="Calibri" w:hAnsi="Calibri"/>
                    <w:color w:val="878786"/>
                    <w:sz w:val="18"/>
                    <w:szCs w:val="18"/>
                  </w:rPr>
                </w:pP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 xml:space="preserve">E-mail: </w:t>
                </w:r>
                <w:r w:rsidR="00D96539">
                  <w:rPr>
                    <w:rFonts w:ascii="Calibri" w:hAnsi="Calibri"/>
                    <w:color w:val="878786"/>
                    <w:sz w:val="18"/>
                    <w:szCs w:val="18"/>
                  </w:rPr>
                  <w:t>havarie</w:t>
                </w:r>
                <w:r w:rsidRPr="00962733">
                  <w:rPr>
                    <w:rFonts w:ascii="Calibri" w:hAnsi="Calibri"/>
                    <w:color w:val="878786"/>
                    <w:sz w:val="18"/>
                    <w:szCs w:val="18"/>
                  </w:rPr>
                  <w:t>@sazp.sk</w:t>
                </w:r>
              </w:p>
            </w:txbxContent>
          </v:textbox>
        </v:shape>
      </w:pict>
    </w:r>
    <w:r w:rsidR="00530EA3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33655</wp:posOffset>
          </wp:positionV>
          <wp:extent cx="546100" cy="666750"/>
          <wp:effectExtent l="19050" t="0" r="6350" b="0"/>
          <wp:wrapNone/>
          <wp:docPr id="10" name="Obrázok 10" descr="Q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Q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EA3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243205</wp:posOffset>
          </wp:positionV>
          <wp:extent cx="1670050" cy="330200"/>
          <wp:effectExtent l="19050" t="0" r="6350" b="0"/>
          <wp:wrapNone/>
          <wp:docPr id="11" name="Obrázok 11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12" w:rsidRDefault="00FB4512">
      <w:r>
        <w:separator/>
      </w:r>
    </w:p>
  </w:footnote>
  <w:footnote w:type="continuationSeparator" w:id="1">
    <w:p w:rsidR="00FB4512" w:rsidRDefault="00FB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57" w:rsidRDefault="00C173C1">
    <w:pPr>
      <w:pStyle w:val="Hlavi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8pt;margin-top:-2.6pt;width:252pt;height:108pt;z-index:251656704" filled="f" stroked="f">
          <v:textbox>
            <w:txbxContent>
              <w:p w:rsidR="00D561FC" w:rsidRDefault="00D561FC" w:rsidP="00D561FC">
                <w:pPr>
                  <w:rPr>
                    <w:rFonts w:ascii="Calibri" w:hAnsi="Calibri"/>
                    <w:b/>
                    <w:color w:val="346C76"/>
                    <w:sz w:val="18"/>
                    <w:szCs w:val="18"/>
                  </w:rPr>
                </w:pPr>
                <w:r w:rsidRPr="00CB6EE7">
                  <w:rPr>
                    <w:rFonts w:ascii="Calibri" w:hAnsi="Calibri"/>
                    <w:b/>
                    <w:color w:val="346C76"/>
                    <w:sz w:val="18"/>
                    <w:szCs w:val="18"/>
                  </w:rPr>
                  <w:t>SEKCIA ENVIRONMENTALISTIKY A RIADENIA PROJEKTOV</w:t>
                </w:r>
              </w:p>
              <w:p w:rsidR="00D561FC" w:rsidRDefault="00D561FC" w:rsidP="00D561FC">
                <w:pPr>
                  <w:rPr>
                    <w:rFonts w:ascii="Calibri" w:hAnsi="Calibri"/>
                    <w:b/>
                    <w:color w:val="808080"/>
                    <w:sz w:val="18"/>
                    <w:szCs w:val="18"/>
                  </w:rPr>
                </w:pPr>
                <w:r w:rsidRPr="00D57A22">
                  <w:rPr>
                    <w:rFonts w:ascii="Calibri" w:hAnsi="Calibri"/>
                    <w:b/>
                    <w:color w:val="808080"/>
                    <w:sz w:val="18"/>
                    <w:szCs w:val="18"/>
                  </w:rPr>
                  <w:t xml:space="preserve">ODBOR ANALÝZ, HODNOTENIA ŽIVOTNÉHO PROSTREDIA </w:t>
                </w:r>
                <w:r>
                  <w:rPr>
                    <w:rFonts w:ascii="Calibri" w:hAnsi="Calibri"/>
                    <w:b/>
                    <w:color w:val="808080"/>
                    <w:sz w:val="18"/>
                    <w:szCs w:val="18"/>
                  </w:rPr>
                  <w:br/>
                </w:r>
                <w:r w:rsidRPr="00D57A22">
                  <w:rPr>
                    <w:rFonts w:ascii="Calibri" w:hAnsi="Calibri"/>
                    <w:b/>
                    <w:color w:val="808080"/>
                    <w:sz w:val="18"/>
                    <w:szCs w:val="18"/>
                  </w:rPr>
                  <w:t xml:space="preserve">A ENVIRONMENTÁLNYCH SLUŽIEB </w:t>
                </w:r>
              </w:p>
              <w:p w:rsidR="00D561FC" w:rsidRPr="004C437F" w:rsidRDefault="00D561FC" w:rsidP="00D561FC">
                <w:pPr>
                  <w:rPr>
                    <w:rFonts w:ascii="Calibri" w:hAnsi="Calibri"/>
                    <w:color w:val="808285"/>
                    <w:sz w:val="18"/>
                    <w:szCs w:val="18"/>
                  </w:rPr>
                </w:pPr>
                <w:r w:rsidRPr="004C437F">
                  <w:rPr>
                    <w:rFonts w:ascii="Calibri" w:hAnsi="Calibri"/>
                    <w:color w:val="808285"/>
                    <w:sz w:val="18"/>
                    <w:szCs w:val="18"/>
                  </w:rPr>
                  <w:t>TAJOVSKÉHO 28, 975 90 BANSKÁ BYSTRICA</w:t>
                </w:r>
              </w:p>
              <w:p w:rsidR="000E6357" w:rsidRPr="00E15505" w:rsidRDefault="000E6357" w:rsidP="00E15505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530EA3"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-109220</wp:posOffset>
          </wp:positionV>
          <wp:extent cx="1587500" cy="977900"/>
          <wp:effectExtent l="19050" t="0" r="0" b="0"/>
          <wp:wrapNone/>
          <wp:docPr id="1" name="Obrázok 1" descr="saz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zp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EA3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2501900</wp:posOffset>
          </wp:positionH>
          <wp:positionV relativeFrom="paragraph">
            <wp:posOffset>-45720</wp:posOffset>
          </wp:positionV>
          <wp:extent cx="12700" cy="584200"/>
          <wp:effectExtent l="0" t="0" r="0" b="0"/>
          <wp:wrapNone/>
          <wp:docPr id="2" name="Obrázok 2" descr="c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9C10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CEE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40A3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6C0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461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82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224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BA7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E85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B81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044B1"/>
    <w:multiLevelType w:val="hybridMultilevel"/>
    <w:tmpl w:val="7DEA185A"/>
    <w:lvl w:ilvl="0" w:tplc="935253F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3DE55A6"/>
    <w:multiLevelType w:val="hybridMultilevel"/>
    <w:tmpl w:val="13A4B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F654D"/>
    <w:multiLevelType w:val="hybridMultilevel"/>
    <w:tmpl w:val="1E949234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596B2629"/>
    <w:multiLevelType w:val="hybridMultilevel"/>
    <w:tmpl w:val="8C644C50"/>
    <w:lvl w:ilvl="0" w:tplc="224C1AF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793256"/>
    <w:multiLevelType w:val="hybridMultilevel"/>
    <w:tmpl w:val="AF68C5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6357"/>
    <w:rsid w:val="00011521"/>
    <w:rsid w:val="000302FF"/>
    <w:rsid w:val="00035075"/>
    <w:rsid w:val="00074932"/>
    <w:rsid w:val="00076ABE"/>
    <w:rsid w:val="000840B9"/>
    <w:rsid w:val="00085942"/>
    <w:rsid w:val="000952AA"/>
    <w:rsid w:val="000A3872"/>
    <w:rsid w:val="000A5AD8"/>
    <w:rsid w:val="000C2603"/>
    <w:rsid w:val="000E1339"/>
    <w:rsid w:val="000E6357"/>
    <w:rsid w:val="001167C5"/>
    <w:rsid w:val="00124705"/>
    <w:rsid w:val="00141C60"/>
    <w:rsid w:val="001507C1"/>
    <w:rsid w:val="00156D8A"/>
    <w:rsid w:val="001735CF"/>
    <w:rsid w:val="001924DC"/>
    <w:rsid w:val="00192C3E"/>
    <w:rsid w:val="001A6BDE"/>
    <w:rsid w:val="001B3448"/>
    <w:rsid w:val="001B3536"/>
    <w:rsid w:val="001C0DA1"/>
    <w:rsid w:val="001E5571"/>
    <w:rsid w:val="001E59E1"/>
    <w:rsid w:val="00200450"/>
    <w:rsid w:val="002108DB"/>
    <w:rsid w:val="002160F3"/>
    <w:rsid w:val="00223C28"/>
    <w:rsid w:val="0022469F"/>
    <w:rsid w:val="002543DC"/>
    <w:rsid w:val="00262F72"/>
    <w:rsid w:val="00263291"/>
    <w:rsid w:val="00264B69"/>
    <w:rsid w:val="002948F7"/>
    <w:rsid w:val="0029575D"/>
    <w:rsid w:val="002A426A"/>
    <w:rsid w:val="002F028E"/>
    <w:rsid w:val="003365A1"/>
    <w:rsid w:val="00340758"/>
    <w:rsid w:val="00344738"/>
    <w:rsid w:val="0037605B"/>
    <w:rsid w:val="0038286B"/>
    <w:rsid w:val="00384B90"/>
    <w:rsid w:val="00384D1D"/>
    <w:rsid w:val="00391F50"/>
    <w:rsid w:val="00397B0B"/>
    <w:rsid w:val="003C1FC8"/>
    <w:rsid w:val="003F20D2"/>
    <w:rsid w:val="004406FC"/>
    <w:rsid w:val="00467142"/>
    <w:rsid w:val="00474E75"/>
    <w:rsid w:val="004A55AA"/>
    <w:rsid w:val="004A5CAF"/>
    <w:rsid w:val="004C437F"/>
    <w:rsid w:val="004E0643"/>
    <w:rsid w:val="004F29D2"/>
    <w:rsid w:val="004F62BE"/>
    <w:rsid w:val="0050190A"/>
    <w:rsid w:val="005131D2"/>
    <w:rsid w:val="00520FAF"/>
    <w:rsid w:val="00530EA3"/>
    <w:rsid w:val="00573EE3"/>
    <w:rsid w:val="005852EB"/>
    <w:rsid w:val="005B1D97"/>
    <w:rsid w:val="005D01B2"/>
    <w:rsid w:val="005D6203"/>
    <w:rsid w:val="005E7FB2"/>
    <w:rsid w:val="005F366D"/>
    <w:rsid w:val="006001C3"/>
    <w:rsid w:val="006026D9"/>
    <w:rsid w:val="00665BB1"/>
    <w:rsid w:val="006C4364"/>
    <w:rsid w:val="006C45B7"/>
    <w:rsid w:val="006D3CF0"/>
    <w:rsid w:val="006D5D09"/>
    <w:rsid w:val="00777067"/>
    <w:rsid w:val="0078131C"/>
    <w:rsid w:val="007A5ADC"/>
    <w:rsid w:val="007E68DB"/>
    <w:rsid w:val="007F12F9"/>
    <w:rsid w:val="0080480E"/>
    <w:rsid w:val="00804EFD"/>
    <w:rsid w:val="0081438C"/>
    <w:rsid w:val="0082683E"/>
    <w:rsid w:val="008524D2"/>
    <w:rsid w:val="00856D79"/>
    <w:rsid w:val="008603E8"/>
    <w:rsid w:val="008A2816"/>
    <w:rsid w:val="008A7BEC"/>
    <w:rsid w:val="008C2B73"/>
    <w:rsid w:val="008E2CDA"/>
    <w:rsid w:val="008E65D1"/>
    <w:rsid w:val="008E7D19"/>
    <w:rsid w:val="00900161"/>
    <w:rsid w:val="00926FF9"/>
    <w:rsid w:val="009323C6"/>
    <w:rsid w:val="009414F6"/>
    <w:rsid w:val="0094274E"/>
    <w:rsid w:val="00943FEA"/>
    <w:rsid w:val="00962733"/>
    <w:rsid w:val="009663D4"/>
    <w:rsid w:val="009A0262"/>
    <w:rsid w:val="009B76E6"/>
    <w:rsid w:val="009C0B6E"/>
    <w:rsid w:val="009C7A37"/>
    <w:rsid w:val="009F2FFC"/>
    <w:rsid w:val="009F7028"/>
    <w:rsid w:val="00A020A9"/>
    <w:rsid w:val="00A03171"/>
    <w:rsid w:val="00A040BB"/>
    <w:rsid w:val="00A04E88"/>
    <w:rsid w:val="00A11621"/>
    <w:rsid w:val="00A1196F"/>
    <w:rsid w:val="00A47CD1"/>
    <w:rsid w:val="00A543EA"/>
    <w:rsid w:val="00A87017"/>
    <w:rsid w:val="00A9748B"/>
    <w:rsid w:val="00AA1264"/>
    <w:rsid w:val="00AB2A32"/>
    <w:rsid w:val="00AB3882"/>
    <w:rsid w:val="00AC5EBC"/>
    <w:rsid w:val="00B30E05"/>
    <w:rsid w:val="00B35C7C"/>
    <w:rsid w:val="00BB30CC"/>
    <w:rsid w:val="00BC12B9"/>
    <w:rsid w:val="00BC7C0C"/>
    <w:rsid w:val="00BE1C73"/>
    <w:rsid w:val="00BE552B"/>
    <w:rsid w:val="00C037A0"/>
    <w:rsid w:val="00C0427E"/>
    <w:rsid w:val="00C0793D"/>
    <w:rsid w:val="00C173C1"/>
    <w:rsid w:val="00C23A30"/>
    <w:rsid w:val="00C7054A"/>
    <w:rsid w:val="00C83462"/>
    <w:rsid w:val="00CC04D7"/>
    <w:rsid w:val="00CD5B0B"/>
    <w:rsid w:val="00CE071D"/>
    <w:rsid w:val="00D00C7C"/>
    <w:rsid w:val="00D144C5"/>
    <w:rsid w:val="00D21BFA"/>
    <w:rsid w:val="00D22903"/>
    <w:rsid w:val="00D441CD"/>
    <w:rsid w:val="00D5020B"/>
    <w:rsid w:val="00D561FC"/>
    <w:rsid w:val="00D96539"/>
    <w:rsid w:val="00DC2734"/>
    <w:rsid w:val="00DD0A64"/>
    <w:rsid w:val="00DE3CAF"/>
    <w:rsid w:val="00E06A44"/>
    <w:rsid w:val="00E15505"/>
    <w:rsid w:val="00E239C7"/>
    <w:rsid w:val="00E71766"/>
    <w:rsid w:val="00E83A36"/>
    <w:rsid w:val="00EB3380"/>
    <w:rsid w:val="00EC3536"/>
    <w:rsid w:val="00ED15A3"/>
    <w:rsid w:val="00F45169"/>
    <w:rsid w:val="00F64C02"/>
    <w:rsid w:val="00F64D99"/>
    <w:rsid w:val="00F7219A"/>
    <w:rsid w:val="00F72B79"/>
    <w:rsid w:val="00F820FE"/>
    <w:rsid w:val="00F8332C"/>
    <w:rsid w:val="00FB4512"/>
    <w:rsid w:val="00FD42AF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39C7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926FF9"/>
    <w:pPr>
      <w:keepNext/>
      <w:autoSpaceDE w:val="0"/>
      <w:autoSpaceDN w:val="0"/>
      <w:jc w:val="both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63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6357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qFormat/>
    <w:rsid w:val="00ED15A3"/>
    <w:rPr>
      <w:b/>
      <w:bCs/>
    </w:rPr>
  </w:style>
  <w:style w:type="table" w:styleId="Mriekatabuky">
    <w:name w:val="Table Grid"/>
    <w:basedOn w:val="Normlnatabuka"/>
    <w:rsid w:val="00943F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Predvolenpsmoodseku"/>
    <w:link w:val="Nadpis4"/>
    <w:rsid w:val="00926FF9"/>
    <w:rPr>
      <w:b/>
      <w:bCs/>
      <w:sz w:val="22"/>
      <w:szCs w:val="22"/>
    </w:rPr>
  </w:style>
  <w:style w:type="character" w:styleId="Hypertextovprepojenie">
    <w:name w:val="Hyperlink"/>
    <w:basedOn w:val="Predvolenpsmoodseku"/>
    <w:rsid w:val="00926FF9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926FF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926FF9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26F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rsid w:val="00926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926FF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Banská Bystrica</vt:lpstr>
    </vt:vector>
  </TitlesOfParts>
  <Company>sazp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elena.bradiakova</cp:lastModifiedBy>
  <cp:revision>2</cp:revision>
  <cp:lastPrinted>2015-07-14T10:42:00Z</cp:lastPrinted>
  <dcterms:created xsi:type="dcterms:W3CDTF">2015-10-26T10:54:00Z</dcterms:created>
  <dcterms:modified xsi:type="dcterms:W3CDTF">2015-10-26T10:54:00Z</dcterms:modified>
</cp:coreProperties>
</file>